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61F52" w14:textId="5F21F82E" w:rsidR="00212C96" w:rsidRPr="00212C96" w:rsidRDefault="009600A7" w:rsidP="00212C96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B8189" wp14:editId="3B6A02C9">
                <wp:simplePos x="0" y="0"/>
                <wp:positionH relativeFrom="margin">
                  <wp:posOffset>2321169</wp:posOffset>
                </wp:positionH>
                <wp:positionV relativeFrom="paragraph">
                  <wp:posOffset>5046785</wp:posOffset>
                </wp:positionV>
                <wp:extent cx="3710354" cy="219710"/>
                <wp:effectExtent l="0" t="0" r="4445" b="8890"/>
                <wp:wrapNone/>
                <wp:docPr id="63302338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0354" cy="2197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AEB3F1" w14:textId="56EA354B" w:rsidR="0035447F" w:rsidRPr="0035447F" w:rsidRDefault="0035447F" w:rsidP="0035447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B8189" id="正方形/長方形 1" o:spid="_x0000_s1026" style="position:absolute;left:0;text-align:left;margin-left:182.75pt;margin-top:397.4pt;width:292.15pt;height:17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" fillcolor="white [3212]" stroked="f" strokeweight="1pt">
                <v:textbox>
                  <w:txbxContent>
                    <w:p w14:paraId="04AEB3F1" w14:textId="56EA354B" w:rsidR="0035447F" w:rsidRPr="0035447F" w:rsidRDefault="0035447F" w:rsidP="0035447F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5447F"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51DFA2" wp14:editId="4F91E7C4">
                <wp:simplePos x="0" y="0"/>
                <wp:positionH relativeFrom="margin">
                  <wp:posOffset>3929282</wp:posOffset>
                </wp:positionH>
                <wp:positionV relativeFrom="paragraph">
                  <wp:posOffset>6294560</wp:posOffset>
                </wp:positionV>
                <wp:extent cx="2356338" cy="473369"/>
                <wp:effectExtent l="0" t="0" r="0" b="0"/>
                <wp:wrapNone/>
                <wp:docPr id="186660709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6338" cy="473369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6143CA" w14:textId="3BD155AA" w:rsidR="0035447F" w:rsidRPr="0035447F" w:rsidRDefault="0035447F" w:rsidP="0035447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 w:rsidRPr="0035447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（</w:t>
                            </w:r>
                            <w:r w:rsidRPr="0035447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取材にこられる人数を記入ください。）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1DFA2" id="_x0000_s1027" style="position:absolute;left:0;text-align:left;margin-left:309.4pt;margin-top:495.65pt;width:185.55pt;height:37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" fillcolor="window" stroked="f" strokeweight="1pt">
                <v:fill opacity="0"/>
                <v:textbox>
                  <w:txbxContent>
                    <w:p w14:paraId="666143CA" w14:textId="3BD155AA" w:rsidR="0035447F" w:rsidRPr="0035447F" w:rsidRDefault="0035447F" w:rsidP="0035447F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</w:pPr>
                      <w:r w:rsidRPr="0035447F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（</w:t>
                      </w:r>
                      <w:r w:rsidRPr="0035447F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取材にこられる人数を記入ください。）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5447F"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4991AE" wp14:editId="11D24D9F">
                <wp:simplePos x="0" y="0"/>
                <wp:positionH relativeFrom="margin">
                  <wp:posOffset>2127054</wp:posOffset>
                </wp:positionH>
                <wp:positionV relativeFrom="paragraph">
                  <wp:posOffset>4957445</wp:posOffset>
                </wp:positionV>
                <wp:extent cx="3560885" cy="473369"/>
                <wp:effectExtent l="0" t="0" r="0" b="0"/>
                <wp:wrapNone/>
                <wp:docPr id="96473629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0885" cy="473369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132EF6" w14:textId="49812C3D" w:rsidR="0035447F" w:rsidRPr="0035447F" w:rsidRDefault="0035447F" w:rsidP="0035447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２０２５年１０月３１日（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金）　１７時～１８時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991AE" id="_x0000_s1028" style="position:absolute;left:0;text-align:left;margin-left:167.5pt;margin-top:390.35pt;width:280.4pt;height:37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" fillcolor="window" stroked="f" strokeweight="1pt">
                <v:fill opacity="0"/>
                <v:textbox>
                  <w:txbxContent>
                    <w:p w14:paraId="41132EF6" w14:textId="49812C3D" w:rsidR="0035447F" w:rsidRPr="0035447F" w:rsidRDefault="0035447F" w:rsidP="0035447F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２０２５年１０月３１日（金）　１７時～１８時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5447F"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A9A8B9" wp14:editId="6E996FFF">
                <wp:simplePos x="0" y="0"/>
                <wp:positionH relativeFrom="margin">
                  <wp:posOffset>2136237</wp:posOffset>
                </wp:positionH>
                <wp:positionV relativeFrom="paragraph">
                  <wp:posOffset>4448468</wp:posOffset>
                </wp:positionV>
                <wp:extent cx="2892669" cy="473369"/>
                <wp:effectExtent l="0" t="0" r="0" b="0"/>
                <wp:wrapNone/>
                <wp:docPr id="30340785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2669" cy="473369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021EBD" w14:textId="1A548010" w:rsidR="0035447F" w:rsidRPr="0035447F" w:rsidRDefault="0035447F" w:rsidP="0035447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米子空港ターミナルビル１階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貸会議室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A9A8B9" id="_x0000_s1029" style="position:absolute;left:0;text-align:left;margin-left:168.2pt;margin-top:350.25pt;width:227.75pt;height:37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" fillcolor="window" stroked="f" strokeweight="1pt">
                <v:fill opacity="0"/>
                <v:textbox>
                  <w:txbxContent>
                    <w:p w14:paraId="77021EBD" w14:textId="1A548010" w:rsidR="0035447F" w:rsidRPr="0035447F" w:rsidRDefault="0035447F" w:rsidP="0035447F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米子空港ターミナルビル１階　貸会議室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5447F"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150AC" wp14:editId="5AC338F3">
                <wp:simplePos x="0" y="0"/>
                <wp:positionH relativeFrom="column">
                  <wp:posOffset>2030876</wp:posOffset>
                </wp:positionH>
                <wp:positionV relativeFrom="paragraph">
                  <wp:posOffset>3763108</wp:posOffset>
                </wp:positionV>
                <wp:extent cx="4106007" cy="606229"/>
                <wp:effectExtent l="0" t="0" r="0" b="0"/>
                <wp:wrapNone/>
                <wp:docPr id="93997053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6007" cy="606229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08B59E" w14:textId="0EF1EFA0" w:rsidR="0035447F" w:rsidRPr="0035447F" w:rsidRDefault="0035447F" w:rsidP="0035447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5447F">
                              <w:rPr>
                                <w:rFonts w:ascii="ＭＳ ゴシック" w:eastAsia="ＭＳ ゴシック" w:hAnsi="ＭＳ ゴシック" w:hint="eastAsia"/>
                              </w:rPr>
                              <w:t>「鳥取県知事、米子市長、境港</w:t>
                            </w:r>
                            <w:r w:rsidR="006D31C0">
                              <w:rPr>
                                <w:rFonts w:ascii="ＭＳ ゴシック" w:eastAsia="ＭＳ ゴシック" w:hAnsi="ＭＳ ゴシック" w:hint="eastAsia"/>
                              </w:rPr>
                              <w:t>市長</w:t>
                            </w:r>
                            <w:r w:rsidRPr="0035447F">
                              <w:rPr>
                                <w:rFonts w:ascii="ＭＳ ゴシック" w:eastAsia="ＭＳ ゴシック" w:hAnsi="ＭＳ ゴシック" w:hint="eastAsia"/>
                              </w:rPr>
                              <w:t>による原子力安全対策に係る中国電力</w:t>
                            </w:r>
                            <w:r w:rsidR="00A6152D">
                              <w:rPr>
                                <w:rFonts w:ascii="ＭＳ ゴシック" w:eastAsia="ＭＳ ゴシック" w:hAnsi="ＭＳ ゴシック" w:hint="eastAsia"/>
                              </w:rPr>
                              <w:t>から</w:t>
                            </w:r>
                            <w:r w:rsidRPr="0035447F">
                              <w:rPr>
                                <w:rFonts w:ascii="ＭＳ ゴシック" w:eastAsia="ＭＳ ゴシック" w:hAnsi="ＭＳ ゴシック" w:hint="eastAsia"/>
                              </w:rPr>
                              <w:t>の財源措置についての協議」</w:t>
                            </w:r>
                            <w:r w:rsidR="006D31C0">
                              <w:rPr>
                                <w:rFonts w:ascii="ＭＳ ゴシック" w:eastAsia="ＭＳ ゴシック" w:hAnsi="ＭＳ ゴシック" w:hint="eastAsia"/>
                              </w:rPr>
                              <w:t>へ</w:t>
                            </w:r>
                            <w:r w:rsidRPr="0035447F">
                              <w:rPr>
                                <w:rFonts w:ascii="ＭＳ ゴシック" w:eastAsia="ＭＳ ゴシック" w:hAnsi="ＭＳ ゴシック" w:hint="eastAsia"/>
                              </w:rPr>
                              <w:t>の取材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0150AC" id="_x0000_s1030" style="position:absolute;left:0;text-align:left;margin-left:159.9pt;margin-top:296.3pt;width:323.3pt;height: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" fillcolor="white [3201]" stroked="f" strokeweight="1pt">
                <v:fill opacity="0"/>
                <v:textbox>
                  <w:txbxContent>
                    <w:p w14:paraId="1E08B59E" w14:textId="0EF1EFA0" w:rsidR="0035447F" w:rsidRPr="0035447F" w:rsidRDefault="0035447F" w:rsidP="0035447F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35447F">
                        <w:rPr>
                          <w:rFonts w:ascii="ＭＳ ゴシック" w:eastAsia="ＭＳ ゴシック" w:hAnsi="ＭＳ ゴシック" w:hint="eastAsia"/>
                        </w:rPr>
                        <w:t>「鳥取県知事、米子市長、境港</w:t>
                      </w:r>
                      <w:r w:rsidR="006D31C0">
                        <w:rPr>
                          <w:rFonts w:ascii="ＭＳ ゴシック" w:eastAsia="ＭＳ ゴシック" w:hAnsi="ＭＳ ゴシック" w:hint="eastAsia"/>
                        </w:rPr>
                        <w:t>市長</w:t>
                      </w:r>
                      <w:r w:rsidRPr="0035447F">
                        <w:rPr>
                          <w:rFonts w:ascii="ＭＳ ゴシック" w:eastAsia="ＭＳ ゴシック" w:hAnsi="ＭＳ ゴシック" w:hint="eastAsia"/>
                        </w:rPr>
                        <w:t>による原子力安全対策に係る中国電力</w:t>
                      </w:r>
                      <w:r w:rsidR="00A6152D">
                        <w:rPr>
                          <w:rFonts w:ascii="ＭＳ ゴシック" w:eastAsia="ＭＳ ゴシック" w:hAnsi="ＭＳ ゴシック" w:hint="eastAsia"/>
                        </w:rPr>
                        <w:t>から</w:t>
                      </w:r>
                      <w:r w:rsidRPr="0035447F">
                        <w:rPr>
                          <w:rFonts w:ascii="ＭＳ ゴシック" w:eastAsia="ＭＳ ゴシック" w:hAnsi="ＭＳ ゴシック" w:hint="eastAsia"/>
                        </w:rPr>
                        <w:t>の財源措置についての協議」</w:t>
                      </w:r>
                      <w:r w:rsidR="006D31C0">
                        <w:rPr>
                          <w:rFonts w:ascii="ＭＳ ゴシック" w:eastAsia="ＭＳ ゴシック" w:hAnsi="ＭＳ ゴシック" w:hint="eastAsia"/>
                        </w:rPr>
                        <w:t>へ</w:t>
                      </w:r>
                      <w:r w:rsidRPr="0035447F">
                        <w:rPr>
                          <w:rFonts w:ascii="ＭＳ ゴシック" w:eastAsia="ＭＳ ゴシック" w:hAnsi="ＭＳ ゴシック" w:hint="eastAsia"/>
                        </w:rPr>
                        <w:t>の取材</w:t>
                      </w:r>
                    </w:p>
                  </w:txbxContent>
                </v:textbox>
              </v:rect>
            </w:pict>
          </mc:Fallback>
        </mc:AlternateContent>
      </w:r>
      <w:r w:rsidR="0035447F" w:rsidRPr="0035447F">
        <w:rPr>
          <w:rFonts w:ascii="ＭＳ ゴシック" w:eastAsia="ＭＳ ゴシック" w:hAnsi="ＭＳ ゴシック"/>
          <w:noProof/>
          <w:sz w:val="24"/>
          <w:szCs w:val="28"/>
        </w:rPr>
        <w:drawing>
          <wp:inline distT="0" distB="0" distL="0" distR="0" wp14:anchorId="5399E063" wp14:editId="2155547E">
            <wp:extent cx="6745580" cy="9520897"/>
            <wp:effectExtent l="0" t="0" r="0" b="4445"/>
            <wp:docPr id="33442168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42168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50093" cy="9527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2C96" w:rsidRPr="00212C96" w:rsidSect="0035447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DC828" w14:textId="77777777" w:rsidR="006D31C0" w:rsidRDefault="006D31C0" w:rsidP="006D31C0">
      <w:r>
        <w:separator/>
      </w:r>
    </w:p>
  </w:endnote>
  <w:endnote w:type="continuationSeparator" w:id="0">
    <w:p w14:paraId="6965BF5F" w14:textId="77777777" w:rsidR="006D31C0" w:rsidRDefault="006D31C0" w:rsidP="006D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5AF17" w14:textId="77777777" w:rsidR="006D31C0" w:rsidRDefault="006D31C0" w:rsidP="006D31C0">
      <w:r>
        <w:separator/>
      </w:r>
    </w:p>
  </w:footnote>
  <w:footnote w:type="continuationSeparator" w:id="0">
    <w:p w14:paraId="1C4A8CAD" w14:textId="77777777" w:rsidR="006D31C0" w:rsidRDefault="006D31C0" w:rsidP="006D3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96"/>
    <w:rsid w:val="0016187F"/>
    <w:rsid w:val="00212C96"/>
    <w:rsid w:val="00287542"/>
    <w:rsid w:val="0035447F"/>
    <w:rsid w:val="006D31C0"/>
    <w:rsid w:val="009600A7"/>
    <w:rsid w:val="00A6152D"/>
    <w:rsid w:val="00C7699A"/>
    <w:rsid w:val="00F1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A1009C"/>
  <w15:chartTrackingRefBased/>
  <w15:docId w15:val="{9B1D3309-C544-4E37-BC6F-456845A9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47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2C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C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C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C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C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C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C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C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2C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2C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2C9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12C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12C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12C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12C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12C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12C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12C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12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C9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12C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2C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12C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2C9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12C9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12C9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12C9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12C9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D31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D31C0"/>
  </w:style>
  <w:style w:type="paragraph" w:styleId="ac">
    <w:name w:val="footer"/>
    <w:basedOn w:val="a"/>
    <w:link w:val="ad"/>
    <w:uiPriority w:val="99"/>
    <w:unhideWhenUsed/>
    <w:rsid w:val="006D31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D3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39D2F-3A57-4CD7-BCB0-851035177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宮脇 浩介</dc:creator>
  <cp:keywords/>
  <dc:description/>
  <cp:lastModifiedBy>村上 嘉一</cp:lastModifiedBy>
  <cp:revision>3</cp:revision>
  <cp:lastPrinted>2025-10-29T05:16:00Z</cp:lastPrinted>
  <dcterms:created xsi:type="dcterms:W3CDTF">2025-10-29T05:13:00Z</dcterms:created>
  <dcterms:modified xsi:type="dcterms:W3CDTF">2025-10-30T04:13:00Z</dcterms:modified>
</cp:coreProperties>
</file>