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B9" w:rsidRDefault="00E22FD0" w:rsidP="00C45E21">
      <w:pPr>
        <w:ind w:firstLineChars="200" w:firstLine="375"/>
        <w:rPr>
          <w:sz w:val="20"/>
        </w:rPr>
      </w:pPr>
      <w:r>
        <w:rPr>
          <w:rFonts w:hint="eastAsia"/>
          <w:sz w:val="20"/>
        </w:rPr>
        <w:t>鳥取県公募型プロポーザル方式受注者選定等審査会（</w:t>
      </w:r>
      <w:r w:rsidR="009541B9" w:rsidRPr="009541B9">
        <w:rPr>
          <w:rFonts w:hint="eastAsia"/>
          <w:sz w:val="20"/>
        </w:rPr>
        <w:t>土砂災害に関する防災教育等普及啓発業務</w:t>
      </w:r>
    </w:p>
    <w:p w:rsidR="00E22FD0" w:rsidRPr="00035112" w:rsidRDefault="009541B9" w:rsidP="00C45E21">
      <w:pPr>
        <w:ind w:firstLineChars="200" w:firstLine="375"/>
        <w:rPr>
          <w:sz w:val="20"/>
        </w:rPr>
      </w:pPr>
      <w:r w:rsidRPr="009541B9">
        <w:rPr>
          <w:rFonts w:hint="eastAsia"/>
          <w:sz w:val="20"/>
        </w:rPr>
        <w:t>委託</w:t>
      </w:r>
      <w:r w:rsidR="00E22FD0" w:rsidRPr="00035112">
        <w:rPr>
          <w:rFonts w:hint="eastAsia"/>
          <w:sz w:val="20"/>
        </w:rPr>
        <w:t>プロポーザル審査会</w:t>
      </w:r>
      <w:r w:rsidR="00E22FD0">
        <w:rPr>
          <w:rFonts w:hint="eastAsia"/>
          <w:sz w:val="20"/>
        </w:rPr>
        <w:t>）</w:t>
      </w:r>
      <w:r w:rsidR="00E22FD0" w:rsidRPr="00035112">
        <w:rPr>
          <w:rFonts w:hint="eastAsia"/>
          <w:sz w:val="20"/>
        </w:rPr>
        <w:t>運営要綱（案）</w:t>
      </w:r>
    </w:p>
    <w:p w:rsidR="00E22FD0" w:rsidRPr="00035112" w:rsidRDefault="00E22FD0" w:rsidP="00C45E21">
      <w:pPr>
        <w:jc w:val="center"/>
        <w:rPr>
          <w:sz w:val="20"/>
        </w:rPr>
      </w:pPr>
    </w:p>
    <w:p w:rsidR="00E22FD0" w:rsidRPr="00035112" w:rsidRDefault="00E22FD0" w:rsidP="00C45E21">
      <w:pPr>
        <w:jc w:val="left"/>
        <w:rPr>
          <w:sz w:val="20"/>
        </w:rPr>
      </w:pPr>
      <w:r w:rsidRPr="00035112">
        <w:rPr>
          <w:rFonts w:hint="eastAsia"/>
          <w:sz w:val="20"/>
        </w:rPr>
        <w:t>（趣旨）</w:t>
      </w:r>
    </w:p>
    <w:p w:rsidR="00E22FD0" w:rsidRDefault="00E22FD0" w:rsidP="009541B9">
      <w:pPr>
        <w:ind w:left="188" w:hangingChars="100" w:hanging="188"/>
        <w:rPr>
          <w:sz w:val="20"/>
        </w:rPr>
      </w:pPr>
      <w:r w:rsidRPr="00035112">
        <w:rPr>
          <w:rFonts w:hint="eastAsia"/>
          <w:sz w:val="20"/>
        </w:rPr>
        <w:t>第１条　この要綱は、</w:t>
      </w:r>
      <w:r>
        <w:rPr>
          <w:rFonts w:hint="eastAsia"/>
          <w:sz w:val="20"/>
        </w:rPr>
        <w:t>鳥取県公募型プロポーザル方式受注者選定等審査会（</w:t>
      </w:r>
      <w:r w:rsidR="009541B9" w:rsidRPr="009541B9">
        <w:rPr>
          <w:rFonts w:hint="eastAsia"/>
          <w:sz w:val="20"/>
        </w:rPr>
        <w:t>土砂災害に関する防災教育等普及啓発業務委託</w:t>
      </w:r>
      <w:r w:rsidR="009541B9" w:rsidRPr="00035112">
        <w:rPr>
          <w:rFonts w:hint="eastAsia"/>
          <w:sz w:val="20"/>
        </w:rPr>
        <w:t>プロポーザル審査会</w:t>
      </w:r>
      <w:r>
        <w:rPr>
          <w:rFonts w:hint="eastAsia"/>
          <w:sz w:val="20"/>
        </w:rPr>
        <w:t>）</w:t>
      </w:r>
      <w:r w:rsidRPr="00035112">
        <w:rPr>
          <w:rFonts w:hint="eastAsia"/>
          <w:sz w:val="20"/>
        </w:rPr>
        <w:t>（以下「審査会」という。）</w:t>
      </w:r>
      <w:r w:rsidR="0052255F">
        <w:rPr>
          <w:rFonts w:hint="eastAsia"/>
          <w:sz w:val="20"/>
        </w:rPr>
        <w:t>の運営</w:t>
      </w:r>
      <w:r w:rsidRPr="00035112">
        <w:rPr>
          <w:rFonts w:hint="eastAsia"/>
          <w:sz w:val="20"/>
        </w:rPr>
        <w:t>に</w:t>
      </w:r>
      <w:r>
        <w:rPr>
          <w:rFonts w:hint="eastAsia"/>
          <w:sz w:val="20"/>
        </w:rPr>
        <w:t>関し</w:t>
      </w:r>
      <w:r w:rsidRPr="00035112">
        <w:rPr>
          <w:rFonts w:hint="eastAsia"/>
          <w:sz w:val="20"/>
        </w:rPr>
        <w:t>必要な事項を定めるものである。</w:t>
      </w:r>
    </w:p>
    <w:p w:rsidR="00E22FD0" w:rsidRPr="00C22653" w:rsidRDefault="00E22FD0" w:rsidP="00C45E21">
      <w:pPr>
        <w:ind w:left="188" w:hangingChars="100" w:hanging="188"/>
        <w:rPr>
          <w:sz w:val="20"/>
        </w:rPr>
      </w:pPr>
    </w:p>
    <w:p w:rsidR="00E22FD0" w:rsidRDefault="00E22FD0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（会長）</w:t>
      </w:r>
    </w:p>
    <w:p w:rsidR="00E22FD0" w:rsidRDefault="0052255F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第２</w:t>
      </w:r>
      <w:r w:rsidR="00E22FD0">
        <w:rPr>
          <w:rFonts w:hint="eastAsia"/>
          <w:sz w:val="20"/>
        </w:rPr>
        <w:t>条　審査会に会長を置き、委員の互選によりこれを定める。</w:t>
      </w:r>
    </w:p>
    <w:p w:rsidR="00E22FD0" w:rsidRDefault="00E22FD0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２　会長は、会務を総理し、審査会を代表する。</w:t>
      </w:r>
    </w:p>
    <w:p w:rsidR="00E22FD0" w:rsidRDefault="00E22FD0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３　会長が欠けたときは、あらかじめ会長が指名する委員がその職務を代理する。</w:t>
      </w:r>
    </w:p>
    <w:p w:rsidR="00E22FD0" w:rsidRDefault="00E22FD0" w:rsidP="00C45E21">
      <w:pPr>
        <w:ind w:left="188" w:hangingChars="100" w:hanging="188"/>
        <w:rPr>
          <w:sz w:val="20"/>
        </w:rPr>
      </w:pPr>
    </w:p>
    <w:p w:rsidR="00E22FD0" w:rsidRDefault="00E22FD0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（審査会）</w:t>
      </w:r>
    </w:p>
    <w:p w:rsidR="00E22FD0" w:rsidRDefault="00E22FD0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</w:t>
      </w:r>
      <w:r w:rsidR="0052255F">
        <w:rPr>
          <w:rFonts w:hint="eastAsia"/>
          <w:sz w:val="20"/>
        </w:rPr>
        <w:t>３</w:t>
      </w:r>
      <w:r>
        <w:rPr>
          <w:rFonts w:hint="eastAsia"/>
          <w:sz w:val="20"/>
        </w:rPr>
        <w:t>条　審査会は、鳥取県</w:t>
      </w:r>
      <w:r w:rsidR="00AC4505">
        <w:rPr>
          <w:rFonts w:hint="eastAsia"/>
          <w:sz w:val="20"/>
        </w:rPr>
        <w:t>治山砂防</w:t>
      </w:r>
      <w:r>
        <w:rPr>
          <w:rFonts w:hint="eastAsia"/>
          <w:sz w:val="20"/>
        </w:rPr>
        <w:t>課長が招集し、会長が議長となる。</w:t>
      </w:r>
    </w:p>
    <w:p w:rsidR="00E22FD0" w:rsidRDefault="00E22FD0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２　審査会の議決</w:t>
      </w:r>
      <w:r w:rsidR="0052255F">
        <w:rPr>
          <w:rFonts w:hint="eastAsia"/>
          <w:sz w:val="20"/>
        </w:rPr>
        <w:t>において</w:t>
      </w:r>
      <w:r>
        <w:rPr>
          <w:rFonts w:hint="eastAsia"/>
          <w:sz w:val="20"/>
        </w:rPr>
        <w:t>可否同数のときは会長の決するところによる。</w:t>
      </w:r>
    </w:p>
    <w:p w:rsidR="00E22FD0" w:rsidRDefault="00E22FD0" w:rsidP="00C45E21">
      <w:pPr>
        <w:ind w:left="188" w:hangingChars="100" w:hanging="188"/>
        <w:rPr>
          <w:sz w:val="20"/>
        </w:rPr>
      </w:pPr>
    </w:p>
    <w:p w:rsidR="00E22FD0" w:rsidRDefault="00E22FD0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（秘密の保持）</w:t>
      </w:r>
    </w:p>
    <w:p w:rsidR="00E22FD0" w:rsidRDefault="0052255F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第４</w:t>
      </w:r>
      <w:r w:rsidR="00E22FD0">
        <w:rPr>
          <w:rFonts w:hint="eastAsia"/>
          <w:sz w:val="20"/>
        </w:rPr>
        <w:t>条　委員は、職務上知り得た秘密を漏らしてはならない。なお、委員を辞した後も同様とする。</w:t>
      </w:r>
    </w:p>
    <w:p w:rsidR="00E22FD0" w:rsidRDefault="00E22FD0" w:rsidP="00C45E21">
      <w:pPr>
        <w:ind w:left="188" w:hangingChars="100" w:hanging="188"/>
        <w:rPr>
          <w:sz w:val="20"/>
        </w:rPr>
      </w:pPr>
    </w:p>
    <w:p w:rsidR="00E22FD0" w:rsidRDefault="00E22FD0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（庶務）</w:t>
      </w:r>
    </w:p>
    <w:p w:rsidR="00E22FD0" w:rsidRDefault="0052255F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第５</w:t>
      </w:r>
      <w:r w:rsidR="00E22FD0">
        <w:rPr>
          <w:rFonts w:hint="eastAsia"/>
          <w:sz w:val="20"/>
        </w:rPr>
        <w:t>条　審査会の庶務は、鳥取県</w:t>
      </w:r>
      <w:r w:rsidR="00D92822">
        <w:rPr>
          <w:rFonts w:hint="eastAsia"/>
          <w:sz w:val="20"/>
        </w:rPr>
        <w:t>治山砂防</w:t>
      </w:r>
      <w:r w:rsidR="00E22FD0">
        <w:rPr>
          <w:rFonts w:hint="eastAsia"/>
          <w:sz w:val="20"/>
        </w:rPr>
        <w:t>課において行う。</w:t>
      </w:r>
    </w:p>
    <w:p w:rsidR="00E22FD0" w:rsidRDefault="00E22FD0" w:rsidP="00C45E21">
      <w:pPr>
        <w:ind w:left="188" w:hangingChars="100" w:hanging="188"/>
        <w:rPr>
          <w:sz w:val="20"/>
        </w:rPr>
      </w:pPr>
    </w:p>
    <w:p w:rsidR="00E22FD0" w:rsidRDefault="00E22FD0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 xml:space="preserve">　　　附　則</w:t>
      </w:r>
    </w:p>
    <w:p w:rsidR="00E22FD0" w:rsidRPr="00203B24" w:rsidRDefault="0009060E" w:rsidP="00C45E21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 xml:space="preserve">　この要綱は、令和６</w:t>
      </w:r>
      <w:r w:rsidR="00E22FD0">
        <w:rPr>
          <w:sz w:val="20"/>
        </w:rPr>
        <w:t>年</w:t>
      </w:r>
      <w:r w:rsidR="00B031D3">
        <w:rPr>
          <w:rFonts w:hint="eastAsia"/>
          <w:sz w:val="20"/>
        </w:rPr>
        <w:t>３</w:t>
      </w:r>
      <w:r w:rsidR="00E22FD0">
        <w:rPr>
          <w:sz w:val="20"/>
        </w:rPr>
        <w:t>月</w:t>
      </w:r>
      <w:r w:rsidR="00B031D3">
        <w:rPr>
          <w:rFonts w:hint="eastAsia"/>
          <w:sz w:val="20"/>
        </w:rPr>
        <w:t>６</w:t>
      </w:r>
      <w:bookmarkStart w:id="0" w:name="_GoBack"/>
      <w:bookmarkEnd w:id="0"/>
      <w:r w:rsidR="00E22FD0">
        <w:rPr>
          <w:sz w:val="20"/>
        </w:rPr>
        <w:t>日</w:t>
      </w:r>
      <w:r w:rsidR="00E22FD0">
        <w:rPr>
          <w:rFonts w:hint="eastAsia"/>
          <w:sz w:val="20"/>
        </w:rPr>
        <w:t>から施行する。</w:t>
      </w:r>
    </w:p>
    <w:p w:rsidR="00E22FD0" w:rsidRPr="00AF0FAD" w:rsidRDefault="00E22FD0" w:rsidP="00C45E21">
      <w:pPr>
        <w:rPr>
          <w:sz w:val="20"/>
        </w:rPr>
      </w:pPr>
    </w:p>
    <w:p w:rsidR="00E22FD0" w:rsidRPr="00035112" w:rsidRDefault="00E22FD0" w:rsidP="00C45E21">
      <w:pPr>
        <w:rPr>
          <w:sz w:val="20"/>
        </w:rPr>
      </w:pPr>
    </w:p>
    <w:sectPr w:rsidR="00E22FD0" w:rsidRPr="00035112" w:rsidSect="00E22FD0">
      <w:pgSz w:w="11907" w:h="16840" w:code="9"/>
      <w:pgMar w:top="1134" w:right="1134" w:bottom="1134" w:left="1418" w:header="720" w:footer="720" w:gutter="0"/>
      <w:cols w:space="425"/>
      <w:noEndnote/>
      <w:docGrid w:type="linesAndChars" w:linePitch="331" w:charSpace="-2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5" w:rsidRDefault="00816DE5" w:rsidP="003B4870">
      <w:r>
        <w:separator/>
      </w:r>
    </w:p>
  </w:endnote>
  <w:endnote w:type="continuationSeparator" w:id="0">
    <w:p w:rsidR="00816DE5" w:rsidRDefault="00816DE5" w:rsidP="003B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5" w:rsidRDefault="00816DE5" w:rsidP="003B4870">
      <w:r>
        <w:separator/>
      </w:r>
    </w:p>
  </w:footnote>
  <w:footnote w:type="continuationSeparator" w:id="0">
    <w:p w:rsidR="00816DE5" w:rsidRDefault="00816DE5" w:rsidP="003B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F2"/>
    <w:rsid w:val="00002A0B"/>
    <w:rsid w:val="00035112"/>
    <w:rsid w:val="000351BC"/>
    <w:rsid w:val="00042DBD"/>
    <w:rsid w:val="00051772"/>
    <w:rsid w:val="00056C1A"/>
    <w:rsid w:val="0009060E"/>
    <w:rsid w:val="00094BA2"/>
    <w:rsid w:val="00096D28"/>
    <w:rsid w:val="000B1F91"/>
    <w:rsid w:val="000B3495"/>
    <w:rsid w:val="00106208"/>
    <w:rsid w:val="0014272B"/>
    <w:rsid w:val="00154F5F"/>
    <w:rsid w:val="00157442"/>
    <w:rsid w:val="00167C89"/>
    <w:rsid w:val="00191931"/>
    <w:rsid w:val="001B3F7E"/>
    <w:rsid w:val="001B4CA2"/>
    <w:rsid w:val="001F667D"/>
    <w:rsid w:val="00203B24"/>
    <w:rsid w:val="00220DE7"/>
    <w:rsid w:val="00274E42"/>
    <w:rsid w:val="00287706"/>
    <w:rsid w:val="00291216"/>
    <w:rsid w:val="002A17A9"/>
    <w:rsid w:val="002C4BED"/>
    <w:rsid w:val="002D6D57"/>
    <w:rsid w:val="002F4B07"/>
    <w:rsid w:val="003174F2"/>
    <w:rsid w:val="00355D48"/>
    <w:rsid w:val="003A0973"/>
    <w:rsid w:val="003A2EF4"/>
    <w:rsid w:val="003B4870"/>
    <w:rsid w:val="003B4D2E"/>
    <w:rsid w:val="003E1971"/>
    <w:rsid w:val="004662BD"/>
    <w:rsid w:val="00467CAF"/>
    <w:rsid w:val="004A71E3"/>
    <w:rsid w:val="004B5A89"/>
    <w:rsid w:val="004C5ABA"/>
    <w:rsid w:val="004D7065"/>
    <w:rsid w:val="00503E90"/>
    <w:rsid w:val="0052255F"/>
    <w:rsid w:val="00526502"/>
    <w:rsid w:val="00530FBC"/>
    <w:rsid w:val="00536643"/>
    <w:rsid w:val="0055210C"/>
    <w:rsid w:val="0057294D"/>
    <w:rsid w:val="005A2A1A"/>
    <w:rsid w:val="005A4C4E"/>
    <w:rsid w:val="005B1E86"/>
    <w:rsid w:val="005D03AC"/>
    <w:rsid w:val="005E19AC"/>
    <w:rsid w:val="005F145A"/>
    <w:rsid w:val="00600DAC"/>
    <w:rsid w:val="0063435C"/>
    <w:rsid w:val="00677B1E"/>
    <w:rsid w:val="00681D90"/>
    <w:rsid w:val="00692E9B"/>
    <w:rsid w:val="006F6FB6"/>
    <w:rsid w:val="007070C5"/>
    <w:rsid w:val="00722F4F"/>
    <w:rsid w:val="007275D0"/>
    <w:rsid w:val="007536D1"/>
    <w:rsid w:val="007550BA"/>
    <w:rsid w:val="007C54A6"/>
    <w:rsid w:val="007F0EAF"/>
    <w:rsid w:val="00816DE5"/>
    <w:rsid w:val="00881E77"/>
    <w:rsid w:val="008E706B"/>
    <w:rsid w:val="008F40D4"/>
    <w:rsid w:val="0093101F"/>
    <w:rsid w:val="00951F4E"/>
    <w:rsid w:val="009541B9"/>
    <w:rsid w:val="00983606"/>
    <w:rsid w:val="0099546B"/>
    <w:rsid w:val="00A074D3"/>
    <w:rsid w:val="00A12E0E"/>
    <w:rsid w:val="00A32D0A"/>
    <w:rsid w:val="00A47430"/>
    <w:rsid w:val="00A714C8"/>
    <w:rsid w:val="00AC4505"/>
    <w:rsid w:val="00AF0FAD"/>
    <w:rsid w:val="00B031D3"/>
    <w:rsid w:val="00B17469"/>
    <w:rsid w:val="00B2505A"/>
    <w:rsid w:val="00B366BE"/>
    <w:rsid w:val="00B6086F"/>
    <w:rsid w:val="00C22653"/>
    <w:rsid w:val="00C24CF8"/>
    <w:rsid w:val="00C62A55"/>
    <w:rsid w:val="00C648D7"/>
    <w:rsid w:val="00CB5AB8"/>
    <w:rsid w:val="00CD4E4C"/>
    <w:rsid w:val="00CD4F42"/>
    <w:rsid w:val="00D134C4"/>
    <w:rsid w:val="00D54441"/>
    <w:rsid w:val="00D55D3D"/>
    <w:rsid w:val="00D6253E"/>
    <w:rsid w:val="00D92822"/>
    <w:rsid w:val="00DD382F"/>
    <w:rsid w:val="00E13FD1"/>
    <w:rsid w:val="00E176F9"/>
    <w:rsid w:val="00E22FD0"/>
    <w:rsid w:val="00E35ADC"/>
    <w:rsid w:val="00E536F2"/>
    <w:rsid w:val="00EA483D"/>
    <w:rsid w:val="00F55E9D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D6394"/>
  <w15:docId w15:val="{D1AB7309-81F2-46A3-8E8B-2BED113C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4870"/>
    <w:rPr>
      <w:kern w:val="2"/>
      <w:sz w:val="21"/>
      <w:szCs w:val="24"/>
    </w:rPr>
  </w:style>
  <w:style w:type="paragraph" w:styleId="a5">
    <w:name w:val="footer"/>
    <w:basedOn w:val="a"/>
    <w:link w:val="a6"/>
    <w:rsid w:val="003B4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4870"/>
    <w:rPr>
      <w:kern w:val="2"/>
      <w:sz w:val="21"/>
      <w:szCs w:val="24"/>
    </w:rPr>
  </w:style>
  <w:style w:type="table" w:styleId="a7">
    <w:name w:val="Table Grid"/>
    <w:basedOn w:val="a1"/>
    <w:rsid w:val="000B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A7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A71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9</cp:revision>
  <cp:lastPrinted>2018-08-08T07:02:00Z</cp:lastPrinted>
  <dcterms:created xsi:type="dcterms:W3CDTF">2024-02-16T01:31:00Z</dcterms:created>
  <dcterms:modified xsi:type="dcterms:W3CDTF">2024-03-01T09:27:00Z</dcterms:modified>
</cp:coreProperties>
</file>