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jc w:val="center"/>
      </w:pPr>
      <w:r>
        <w:rPr>
          <w:rFonts w:ascii="ＭＳ ゴシック" w:eastAsia="ＭＳ ゴシック" w:hAnsi="ＭＳ ゴシック"/>
          <w:b/>
          <w:sz w:val="24"/>
        </w:rPr>
        <w:t>鳥取大学医学部附属病院へのドクターヘリ導入に伴う救命効果等について</w:t>
      </w:r>
    </w:p>
    <w:p w:rsidR="00000000" w:rsidRDefault="00000000"/>
    <w:p w:rsidR="00000000" w:rsidRDefault="00000000">
      <w:pPr>
        <w:wordWrap w:val="0"/>
        <w:jc w:val="right"/>
      </w:pPr>
      <w:r>
        <w:t>平成２７年８月１３日</w:t>
      </w:r>
    </w:p>
    <w:p w:rsidR="00000000" w:rsidRDefault="00000000">
      <w:pPr>
        <w:wordWrap w:val="0"/>
        <w:jc w:val="right"/>
      </w:pPr>
      <w:r>
        <w:t>福祉保健部医療政策課</w:t>
      </w:r>
    </w:p>
    <w:p w:rsidR="00000000" w:rsidRDefault="00000000"/>
    <w:p w:rsidR="00000000" w:rsidRDefault="00000000">
      <w:r>
        <w:rPr>
          <w:rFonts w:ascii="ＭＳ ゴシック" w:eastAsia="ＭＳ ゴシック" w:hAnsi="ＭＳ ゴシック"/>
          <w:b/>
        </w:rPr>
        <w:t>【救命効果等】</w:t>
      </w:r>
    </w:p>
    <w:p w:rsidR="00000000" w:rsidRDefault="00000000">
      <w:pPr>
        <w:ind w:left="209" w:firstLine="209"/>
      </w:pPr>
      <w:r>
        <w:t>平成１８年厚生労働科学研究に基づいて推計した、鳥取大学医学部附属病院にドクターヘリを導入した場合の救命効果の見込値は次のとおりである。</w:t>
      </w:r>
    </w:p>
    <w:p w:rsidR="00000000" w:rsidRDefault="00000000"/>
    <w:p w:rsidR="00000000" w:rsidRDefault="00000000">
      <w:r>
        <w:rPr>
          <w:rFonts w:ascii="ＭＳ ゴシック" w:eastAsia="ＭＳ ゴシック" w:hAnsi="ＭＳ ゴシック"/>
          <w:b/>
        </w:rPr>
        <w:t>（１）ドクターヘリ導入により、死亡に至らなかった可能性のある傷病者数の見込値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1976"/>
        <w:gridCol w:w="2184"/>
        <w:gridCol w:w="2184"/>
        <w:gridCol w:w="2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救急車搬送からDH搬送に振り替わる傷病者数</w:t>
            </w:r>
          </w:p>
          <w:p w:rsidR="00000000" w:rsidRDefault="00000000">
            <w:pPr>
              <w:jc w:val="center"/>
            </w:pPr>
            <w:r>
              <w:t>(※1)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うち死亡者数</w:t>
            </w:r>
          </w:p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DH導入による救命率</w:t>
            </w:r>
          </w:p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  <w:r>
              <w:t>(※2)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見込値</w:t>
            </w:r>
          </w:p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１９１人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３１人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３９％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１２人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120" w:lineRule="auto"/>
              <w:jc w:val="center"/>
            </w:pPr>
          </w:p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</w:p>
          <w:p w:rsidR="00000000" w:rsidRDefault="00000000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rPr>
                <w:sz w:val="16"/>
              </w:rPr>
              <w:t>うち県内</w:t>
            </w:r>
          </w:p>
          <w:p w:rsidR="00000000" w:rsidRDefault="00000000">
            <w:pPr>
              <w:jc w:val="center"/>
            </w:pPr>
            <w:r>
              <w:t>１２６人</w:t>
            </w:r>
          </w:p>
          <w:p w:rsidR="00000000" w:rsidRDefault="00000000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  <w:r>
              <w:t>２０人</w:t>
            </w:r>
          </w:p>
          <w:p w:rsidR="00000000" w:rsidRDefault="00000000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  <w:r>
              <w:t>３９％</w:t>
            </w:r>
          </w:p>
          <w:p w:rsidR="00000000" w:rsidRDefault="00000000"/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 xml:space="preserve">  ８人</w:t>
            </w:r>
          </w:p>
          <w:p w:rsidR="00000000" w:rsidRDefault="00000000"/>
        </w:tc>
      </w:tr>
    </w:tbl>
    <w:p w:rsidR="00000000" w:rsidRDefault="00000000"/>
    <w:p w:rsidR="00000000" w:rsidRDefault="00000000">
      <w:r>
        <w:rPr>
          <w:rFonts w:ascii="ＭＳ ゴシック" w:eastAsia="ＭＳ ゴシック" w:hAnsi="ＭＳ ゴシック"/>
          <w:b/>
        </w:rPr>
        <w:t>（２）ドクターヘリ導入により、後遺症等が軽減された可能性のある重症者数の見込値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1976"/>
        <w:gridCol w:w="2184"/>
        <w:gridCol w:w="2184"/>
        <w:gridCol w:w="2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救急車搬送からDH搬送に振り替わる傷病者数(※1)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うち重症者数</w:t>
            </w:r>
          </w:p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DH導入による</w:t>
            </w:r>
          </w:p>
          <w:p w:rsidR="00000000" w:rsidRDefault="00000000">
            <w:pPr>
              <w:jc w:val="center"/>
            </w:pPr>
            <w:r>
              <w:t>後遺症軽減率</w:t>
            </w:r>
          </w:p>
          <w:p w:rsidR="00000000" w:rsidRDefault="00000000">
            <w:pPr>
              <w:jc w:val="center"/>
            </w:pPr>
            <w:r>
              <w:t>(※3)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見込値</w:t>
            </w:r>
          </w:p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１９１人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１６０人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１３％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２１人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120" w:lineRule="auto"/>
            </w:pPr>
          </w:p>
          <w:p w:rsidR="00000000" w:rsidRDefault="00000000"/>
          <w:p w:rsidR="00000000" w:rsidRDefault="00000000">
            <w:pPr>
              <w:jc w:val="center"/>
            </w:pPr>
          </w:p>
          <w:p w:rsidR="00000000" w:rsidRDefault="00000000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rPr>
                <w:sz w:val="16"/>
              </w:rPr>
              <w:t>うち県内</w:t>
            </w:r>
          </w:p>
          <w:p w:rsidR="00000000" w:rsidRDefault="00000000">
            <w:pPr>
              <w:jc w:val="center"/>
            </w:pPr>
            <w:r>
              <w:t>１２６人</w:t>
            </w:r>
          </w:p>
          <w:p w:rsidR="00000000" w:rsidRDefault="00000000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>
            <w:pPr>
              <w:jc w:val="center"/>
            </w:pPr>
            <w:r>
              <w:t>１０６人</w:t>
            </w:r>
          </w:p>
          <w:p w:rsidR="00000000" w:rsidRDefault="00000000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>
            <w:pPr>
              <w:jc w:val="center"/>
            </w:pPr>
            <w:r>
              <w:t>１３％</w:t>
            </w:r>
          </w:p>
          <w:p w:rsidR="00000000" w:rsidRDefault="00000000"/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>
            <w:pPr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１４人</w:t>
            </w:r>
          </w:p>
          <w:p w:rsidR="00000000" w:rsidRDefault="00000000"/>
        </w:tc>
      </w:tr>
    </w:tbl>
    <w:p w:rsidR="00000000" w:rsidRDefault="00000000"/>
    <w:p w:rsidR="00000000" w:rsidRDefault="00000000">
      <w:pPr>
        <w:ind w:left="1046" w:hanging="837"/>
      </w:pPr>
      <w:r>
        <w:t>※1　 　鳥取大学医学部附属病院へのドクターヘリ導入による現場救急の新規需要を対象として推計。</w:t>
      </w:r>
    </w:p>
    <w:p w:rsidR="00000000" w:rsidRDefault="00000000">
      <w:pPr>
        <w:ind w:left="1046" w:hanging="837"/>
      </w:pPr>
      <w:r>
        <w:t>※2、3　平成18年度厚生労働科学研究・分担研究「ドクターヘリの実態と評価に関する研究」に基づく救命率等を引用。</w:t>
      </w:r>
    </w:p>
    <w:sectPr w:rsidR="00000000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67" w:footer="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8"/>
      </w:pPr>
      <w:r>
        <w:continuationSeparator/>
      </w:r>
    </w:p>
  </w:endnote>
  <w:endnote w:type="continuationSeparator" w:id="0">
    <w:p w:rsidR="00000000" w:rsidRDefault="0000000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8"/>
      </w:pPr>
      <w:r>
        <w:continuationSeparator/>
      </w:r>
    </w:p>
  </w:footnote>
  <w:footnote w:type="continuationSeparator" w:id="0">
    <w:p w:rsidR="00000000" w:rsidRDefault="00000000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wordWrap w:val="0"/>
      <w:spacing w:line="363" w:lineRule="exact"/>
      <w:jc w:val="right"/>
    </w:pPr>
    <w:r>
      <w:rPr>
        <w:rFonts w:ascii="ＭＳ ゴシック" w:eastAsia="ＭＳ ゴシック" w:hAnsi="ＭＳ ゴシック"/>
        <w:b/>
        <w:sz w:val="28"/>
        <w:bdr w:val="single" w:sz="4" w:space="0" w:color="000000"/>
      </w:rPr>
      <w:t>資料２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wordWrap w:val="0"/>
      <w:spacing w:line="363" w:lineRule="exact"/>
      <w:jc w:val="right"/>
    </w:pPr>
    <w:r>
      <w:rPr>
        <w:rFonts w:ascii="ＭＳ ゴシック" w:eastAsia="ＭＳ ゴシック" w:hAnsi="ＭＳ ゴシック"/>
        <w:b/>
        <w:sz w:val="28"/>
        <w:bdr w:val="single" w:sz="4" w:space="0" w:color="000000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37"/>
  <w:hyphenationZone w:val="0"/>
  <w:drawingGridHorizontalSpacing w:val="36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0</Pages>
  <Words>0</Words>
  <Characters>0</Characters>
  <Application>Microsoft Office Word</Application>
  <DocSecurity>4</DocSecurity>
  <Lines>0</Lines>
  <Paragraphs>0</Paragraphs>
  <ScaleCrop>false</ScaleCrop>
  <Company>鳥取県庁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鳥取県庁</cp:lastModifiedBy>
  <cp:revision>22</cp:revision>
  <cp:lastPrinted>2015-07-30T03:59:00Z</cp:lastPrinted>
  <dcterms:created xsi:type="dcterms:W3CDTF">2015-08-12T00:30:00Z</dcterms:created>
  <dcterms:modified xsi:type="dcterms:W3CDTF">2015-08-11T15:30:00Z</dcterms:modified>
</cp:coreProperties>
</file>