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91" w:rsidRDefault="003A0B91">
      <w:pPr>
        <w:spacing w:line="242" w:lineRule="exact"/>
        <w:rPr>
          <w:rFonts w:hint="default"/>
        </w:rPr>
      </w:pPr>
      <w:r>
        <w:t xml:space="preserve"> </w:t>
      </w:r>
      <w:r w:rsidR="00D66173">
        <w:t xml:space="preserve">議案第　</w:t>
      </w:r>
      <w:r w:rsidR="006F324C">
        <w:t xml:space="preserve">号（条例関係）　　　　　　　　　　　　　　　　　　　　　　　　</w:t>
      </w:r>
      <w:r>
        <w:t>空港港湾課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470"/>
      </w:tblGrid>
      <w:tr w:rsidR="003A0B91" w:rsidTr="00F14677">
        <w:trPr>
          <w:trHeight w:val="10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1E41" w:rsidRDefault="00611E4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条</w:t>
            </w: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例</w:t>
            </w: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名</w:t>
            </w:r>
          </w:p>
          <w:p w:rsidR="00611E41" w:rsidRDefault="003A0B91" w:rsidP="005823A2">
            <w:pPr>
              <w:spacing w:line="242" w:lineRule="exact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611E41" w:rsidRDefault="003A0B91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</w:p>
          <w:p w:rsidR="003A0B91" w:rsidRDefault="006560D6" w:rsidP="005823A2">
            <w:pPr>
              <w:spacing w:line="242" w:lineRule="exact"/>
              <w:rPr>
                <w:rFonts w:hint="default"/>
              </w:rPr>
            </w:pPr>
            <w:r>
              <w:t>鳥取県営鳥取空港の設置及び管理に関する条例</w:t>
            </w:r>
            <w:r w:rsidR="006F324C" w:rsidRPr="006F324C">
              <w:t>の一部を改正する条例</w:t>
            </w:r>
          </w:p>
        </w:tc>
      </w:tr>
      <w:tr w:rsidR="003A0B91" w:rsidTr="0036043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B91" w:rsidRDefault="003A0B91">
            <w:pPr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tabs>
                <w:tab w:val="left" w:pos="885"/>
              </w:tabs>
              <w:spacing w:line="242" w:lineRule="exact"/>
              <w:jc w:val="center"/>
              <w:rPr>
                <w:rFonts w:hint="default"/>
              </w:rPr>
            </w:pPr>
            <w:r>
              <w:t>提</w:t>
            </w:r>
          </w:p>
          <w:p w:rsidR="003A0B91" w:rsidRDefault="003A0B91">
            <w:pPr>
              <w:tabs>
                <w:tab w:val="left" w:pos="1328"/>
              </w:tabs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出</w:t>
            </w: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理</w:t>
            </w: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由</w:t>
            </w: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及</w:t>
            </w:r>
          </w:p>
          <w:p w:rsidR="003A0B91" w:rsidRDefault="003A0B91">
            <w:pPr>
              <w:spacing w:line="267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67" w:lineRule="exact"/>
              <w:jc w:val="center"/>
              <w:rPr>
                <w:rFonts w:hint="default"/>
              </w:rPr>
            </w:pPr>
            <w:r>
              <w:t>び</w:t>
            </w: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概</w:t>
            </w:r>
          </w:p>
          <w:p w:rsidR="003A0B91" w:rsidRDefault="003A0B91">
            <w:pPr>
              <w:spacing w:line="267" w:lineRule="exact"/>
              <w:jc w:val="center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jc w:val="center"/>
              <w:rPr>
                <w:rFonts w:hint="default"/>
              </w:rPr>
            </w:pPr>
            <w:r>
              <w:t>要</w:t>
            </w: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rPr>
                <w:rFonts w:hint="default"/>
              </w:rPr>
            </w:pPr>
          </w:p>
          <w:p w:rsidR="003A0B91" w:rsidRDefault="003A0B91">
            <w:pPr>
              <w:rPr>
                <w:rFonts w:hint="default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102" w:rsidRDefault="00391102">
            <w:pPr>
              <w:spacing w:line="242" w:lineRule="exact"/>
              <w:ind w:left="1107" w:hanging="1107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ind w:left="1107" w:hanging="1107"/>
              <w:rPr>
                <w:rFonts w:hint="default"/>
              </w:rPr>
            </w:pPr>
            <w:r>
              <w:t>１　提出理由</w:t>
            </w:r>
          </w:p>
          <w:p w:rsidR="003A0B91" w:rsidRDefault="003A0B91" w:rsidP="006F324C">
            <w:pPr>
              <w:spacing w:line="242" w:lineRule="exact"/>
              <w:ind w:left="664" w:hanging="664"/>
              <w:rPr>
                <w:rFonts w:hint="default"/>
              </w:rPr>
            </w:pPr>
            <w:r>
              <w:t xml:space="preserve">　</w:t>
            </w:r>
            <w:r w:rsidR="005A2018">
              <w:t xml:space="preserve">　</w:t>
            </w:r>
            <w:bookmarkStart w:id="0" w:name="_GoBack"/>
            <w:bookmarkEnd w:id="0"/>
            <w:r w:rsidR="006560D6" w:rsidRPr="006560D6">
              <w:t>鳥取東京線の５便化が延長されることに伴い、所要の改正を行う。</w:t>
            </w:r>
          </w:p>
          <w:p w:rsidR="003A0B91" w:rsidRDefault="003A0B91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3A0B91" w:rsidRDefault="003A0B91">
            <w:pPr>
              <w:spacing w:line="242" w:lineRule="exact"/>
              <w:ind w:left="664" w:hanging="664"/>
              <w:rPr>
                <w:rFonts w:hint="default"/>
              </w:rPr>
            </w:pPr>
            <w:r>
              <w:t>２　概　　要</w:t>
            </w:r>
          </w:p>
          <w:p w:rsidR="003A0B91" w:rsidRDefault="003A0B91" w:rsidP="006560D6">
            <w:pPr>
              <w:spacing w:line="242" w:lineRule="exact"/>
              <w:ind w:left="664" w:hanging="664"/>
              <w:rPr>
                <w:rFonts w:hint="default"/>
              </w:rPr>
            </w:pPr>
            <w:r>
              <w:t xml:space="preserve">　(１)</w:t>
            </w:r>
            <w:r w:rsidR="00AC3088">
              <w:t xml:space="preserve">　</w:t>
            </w:r>
            <w:r w:rsidR="006560D6" w:rsidRPr="006560D6">
              <w:t>鳥取東京線の航空機に係る着陸料の軽減期間は、令和</w:t>
            </w:r>
            <w:r w:rsidR="00430D3E">
              <w:t>５</w:t>
            </w:r>
            <w:r w:rsidR="006560D6" w:rsidRPr="006560D6">
              <w:t>年</w:t>
            </w:r>
            <w:r w:rsidR="00D66173">
              <w:t>10</w:t>
            </w:r>
            <w:r w:rsidR="006560D6" w:rsidRPr="006560D6">
              <w:rPr>
                <w:rFonts w:hint="default"/>
              </w:rPr>
              <w:t>月</w:t>
            </w:r>
            <w:r w:rsidR="00430D3E">
              <w:t>2</w:t>
            </w:r>
            <w:r w:rsidR="00D66173">
              <w:t>8</w:t>
            </w:r>
            <w:r w:rsidR="00D66173">
              <w:rPr>
                <w:rFonts w:hint="default"/>
              </w:rPr>
              <w:t>日まで（現行　令和</w:t>
            </w:r>
            <w:r w:rsidR="00D66173">
              <w:t>５</w:t>
            </w:r>
            <w:r w:rsidR="00430D3E">
              <w:rPr>
                <w:rFonts w:hint="default"/>
              </w:rPr>
              <w:t>年</w:t>
            </w:r>
            <w:r w:rsidR="00D66173">
              <w:t>３</w:t>
            </w:r>
            <w:r w:rsidR="006560D6" w:rsidRPr="006560D6">
              <w:rPr>
                <w:rFonts w:hint="default"/>
              </w:rPr>
              <w:t>月</w:t>
            </w:r>
            <w:r w:rsidR="00430D3E">
              <w:t>2</w:t>
            </w:r>
            <w:r w:rsidR="00D66173">
              <w:t>5</w:t>
            </w:r>
            <w:r w:rsidR="006560D6" w:rsidRPr="006560D6">
              <w:rPr>
                <w:rFonts w:hint="default"/>
              </w:rPr>
              <w:t>日まで）とする。</w:t>
            </w:r>
          </w:p>
          <w:p w:rsidR="00860D5A" w:rsidRDefault="00F14677" w:rsidP="00D66173">
            <w:pPr>
              <w:spacing w:line="242" w:lineRule="exact"/>
              <w:ind w:firstLineChars="100" w:firstLine="221"/>
              <w:rPr>
                <w:rFonts w:hint="default"/>
              </w:rPr>
            </w:pPr>
            <w:r>
              <w:t>(</w:t>
            </w:r>
            <w:r w:rsidR="00AC3088">
              <w:t>２</w:t>
            </w:r>
            <w:r>
              <w:t>)</w:t>
            </w:r>
            <w:r w:rsidR="00AC3088">
              <w:t xml:space="preserve">　</w:t>
            </w:r>
            <w:r>
              <w:t>施行期日は、</w:t>
            </w:r>
            <w:r w:rsidR="00AC3088">
              <w:t>公布の日とする。</w:t>
            </w:r>
          </w:p>
          <w:p w:rsidR="006560D6" w:rsidRPr="00D66173" w:rsidRDefault="006560D6" w:rsidP="00AC3088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6560D6" w:rsidRDefault="006560D6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6560D6" w:rsidRDefault="006560D6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6560D6">
            <w:pPr>
              <w:spacing w:line="242" w:lineRule="exact"/>
              <w:ind w:left="664" w:hanging="664"/>
              <w:rPr>
                <w:rFonts w:hint="default"/>
              </w:rPr>
            </w:pPr>
          </w:p>
          <w:p w:rsidR="00134F7D" w:rsidRDefault="00134F7D" w:rsidP="00134F7D">
            <w:pPr>
              <w:spacing w:line="242" w:lineRule="exact"/>
              <w:rPr>
                <w:rFonts w:hint="default"/>
              </w:rPr>
            </w:pPr>
          </w:p>
        </w:tc>
      </w:tr>
    </w:tbl>
    <w:p w:rsidR="003A0B91" w:rsidRDefault="003A0B91" w:rsidP="005823A2">
      <w:pPr>
        <w:rPr>
          <w:rFonts w:hint="default"/>
        </w:rPr>
      </w:pPr>
    </w:p>
    <w:sectPr w:rsidR="003A0B91" w:rsidSect="005823A2">
      <w:footnotePr>
        <w:numRestart w:val="eachPage"/>
      </w:footnotePr>
      <w:endnotePr>
        <w:numFmt w:val="decimal"/>
      </w:endnotePr>
      <w:pgSz w:w="11906" w:h="16838" w:code="9"/>
      <w:pgMar w:top="-1418" w:right="1361" w:bottom="1134" w:left="1361" w:header="1134" w:footer="0" w:gutter="0"/>
      <w:cols w:space="720"/>
      <w:docGrid w:type="linesAndChars" w:linePitch="396" w:charSpace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5B" w:rsidRDefault="005B255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B255B" w:rsidRDefault="005B255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5B" w:rsidRDefault="005B255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B255B" w:rsidRDefault="005B255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85"/>
  <w:hyphenationZone w:val="0"/>
  <w:drawingGridHorizontalSpacing w:val="390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77"/>
    <w:rsid w:val="00014B88"/>
    <w:rsid w:val="00134F7D"/>
    <w:rsid w:val="00360437"/>
    <w:rsid w:val="00391102"/>
    <w:rsid w:val="003A0B91"/>
    <w:rsid w:val="00430D3E"/>
    <w:rsid w:val="004461DE"/>
    <w:rsid w:val="004C0731"/>
    <w:rsid w:val="0050240D"/>
    <w:rsid w:val="0055431C"/>
    <w:rsid w:val="005823A2"/>
    <w:rsid w:val="005A2018"/>
    <w:rsid w:val="005B255B"/>
    <w:rsid w:val="00611E41"/>
    <w:rsid w:val="006560D6"/>
    <w:rsid w:val="006A2B73"/>
    <w:rsid w:val="006F324C"/>
    <w:rsid w:val="00785FF9"/>
    <w:rsid w:val="00790926"/>
    <w:rsid w:val="007B616F"/>
    <w:rsid w:val="007C4435"/>
    <w:rsid w:val="00860D5A"/>
    <w:rsid w:val="0097706E"/>
    <w:rsid w:val="009860BB"/>
    <w:rsid w:val="00A42602"/>
    <w:rsid w:val="00A53960"/>
    <w:rsid w:val="00A804E7"/>
    <w:rsid w:val="00AC3088"/>
    <w:rsid w:val="00B33C6C"/>
    <w:rsid w:val="00B53FC2"/>
    <w:rsid w:val="00C02651"/>
    <w:rsid w:val="00CA52BD"/>
    <w:rsid w:val="00D32A76"/>
    <w:rsid w:val="00D66173"/>
    <w:rsid w:val="00D92224"/>
    <w:rsid w:val="00E71B0E"/>
    <w:rsid w:val="00EB0BB1"/>
    <w:rsid w:val="00EC2C10"/>
    <w:rsid w:val="00EE1B7C"/>
    <w:rsid w:val="00F14677"/>
    <w:rsid w:val="00F21E0A"/>
    <w:rsid w:val="00FA2E23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E45E8-E28F-48C6-BA22-C95C498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77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53FC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53FC2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23A2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582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23A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14207D-164E-45C1-A158-26311FA1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2022-11-09T07:37:00Z</cp:lastPrinted>
  <dcterms:created xsi:type="dcterms:W3CDTF">2022-11-21T00:56:00Z</dcterms:created>
  <dcterms:modified xsi:type="dcterms:W3CDTF">2022-11-21T00:56:00Z</dcterms:modified>
</cp:coreProperties>
</file>